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8C" w:rsidRDefault="00BC768C" w:rsidP="00053697">
      <w:pPr>
        <w:ind w:leftChars="200" w:left="420"/>
      </w:pPr>
    </w:p>
    <w:tbl>
      <w:tblPr>
        <w:tblpPr w:leftFromText="180" w:rightFromText="180" w:vertAnchor="page" w:horzAnchor="margin" w:tblpY="961"/>
        <w:tblOverlap w:val="never"/>
        <w:tblW w:w="9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5"/>
        <w:gridCol w:w="1549"/>
        <w:gridCol w:w="2540"/>
        <w:gridCol w:w="2859"/>
        <w:gridCol w:w="1284"/>
      </w:tblGrid>
      <w:tr w:rsidR="00612FD4" w:rsidTr="00187B91">
        <w:trPr>
          <w:trHeight w:val="450"/>
        </w:trPr>
        <w:tc>
          <w:tcPr>
            <w:tcW w:w="9547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lang/>
              </w:rPr>
              <w:t>全美国际教育协会2019年暑期世界名校访学项目信息汇总</w:t>
            </w:r>
          </w:p>
        </w:tc>
      </w:tr>
      <w:tr w:rsidR="00612FD4" w:rsidTr="00187B91">
        <w:trPr>
          <w:trHeight w:val="314"/>
        </w:trPr>
        <w:tc>
          <w:tcPr>
            <w:tcW w:w="2864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项目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时间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选拔要求</w:t>
            </w:r>
          </w:p>
        </w:tc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项目费用（人民币预估）</w:t>
            </w:r>
          </w:p>
        </w:tc>
      </w:tr>
      <w:tr w:rsidR="00612FD4" w:rsidTr="00187B91">
        <w:trPr>
          <w:trHeight w:val="314"/>
        </w:trPr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宾夕法尼亚大学</w:t>
            </w:r>
          </w:p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语言文化课程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2019.07.08 - 08.02（4周）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适合不同专业及英语水平同学</w:t>
            </w:r>
          </w:p>
        </w:tc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约3万</w:t>
            </w:r>
          </w:p>
        </w:tc>
      </w:tr>
      <w:tr w:rsidR="00612FD4" w:rsidTr="00187B91">
        <w:trPr>
          <w:trHeight w:val="1269"/>
        </w:trPr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威斯康星大学麦迪逊分校</w:t>
            </w:r>
          </w:p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专业学分课程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2019.06.17 - 08.09</w:t>
            </w:r>
          </w:p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（8周）</w:t>
            </w:r>
          </w:p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2019.07.15 - 08.09</w:t>
            </w:r>
          </w:p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（4周）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托福80，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或雅思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6.5，GPA3.0，</w:t>
            </w:r>
            <w:bookmarkStart w:id="0" w:name="_GoBack"/>
            <w:bookmarkEnd w:id="0"/>
            <w:r>
              <w:rPr>
                <w:rFonts w:asciiTheme="minorHAnsi" w:eastAsiaTheme="majorEastAsia" w:hAnsiTheme="minorHAnsi" w:cstheme="minorHAnsi" w:hint="eastAsia"/>
                <w:szCs w:val="21"/>
              </w:rPr>
              <w:t>大二或大二年级以上学生方可申请；</w:t>
            </w:r>
            <w:r>
              <w:rPr>
                <w:rFonts w:ascii="宋体" w:hAnsi="宋体" w:cs="宋体" w:hint="eastAsia"/>
                <w:b/>
                <w:szCs w:val="21"/>
              </w:rPr>
              <w:t>学术阅读与写作</w:t>
            </w:r>
            <w:r>
              <w:rPr>
                <w:rFonts w:ascii="宋体" w:hAnsi="宋体" w:cs="宋体" w:hint="eastAsia"/>
                <w:szCs w:val="21"/>
              </w:rPr>
              <w:t>：托福75</w:t>
            </w:r>
          </w:p>
        </w:tc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本科生约4.7-8.1万；</w:t>
            </w:r>
          </w:p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研究生约约3.6 - 5.9万</w:t>
            </w:r>
          </w:p>
        </w:tc>
      </w:tr>
      <w:tr w:rsidR="00612FD4" w:rsidTr="00187B91">
        <w:trPr>
          <w:trHeight w:val="490"/>
        </w:trPr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加州大学圣地亚哥分校</w:t>
            </w:r>
          </w:p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语言文化课程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（英语口语提高、学术英语、工程英语、商务英语）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2019.07.29 - 08.23（4周）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适合不同专业及英语水平同学</w:t>
            </w:r>
          </w:p>
        </w:tc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约2.6-3万</w:t>
            </w:r>
          </w:p>
        </w:tc>
      </w:tr>
      <w:tr w:rsidR="00612FD4" w:rsidTr="00187B91">
        <w:trPr>
          <w:trHeight w:val="490"/>
        </w:trPr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Style w:val="font31"/>
                <w:rFonts w:hint="default"/>
                <w:sz w:val="21"/>
                <w:szCs w:val="21"/>
                <w:lang/>
              </w:rPr>
            </w:pPr>
            <w:r>
              <w:rPr>
                <w:rStyle w:val="font31"/>
                <w:sz w:val="21"/>
                <w:szCs w:val="21"/>
                <w:lang/>
              </w:rPr>
              <w:t>加拿大多伦多大学</w:t>
            </w:r>
          </w:p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语言文化课程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2019.07.08 - 08.02（4周）</w:t>
            </w:r>
          </w:p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2019.08.06 - 08.30（4周）</w:t>
            </w: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适合不同专业及英语水平同学</w:t>
            </w:r>
          </w:p>
        </w:tc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约</w:t>
            </w:r>
            <w:r>
              <w:rPr>
                <w:rFonts w:ascii="宋体" w:hAnsi="宋体" w:cs="宋体" w:hint="eastAsia"/>
                <w:szCs w:val="21"/>
              </w:rPr>
              <w:t>1.85万</w:t>
            </w:r>
          </w:p>
        </w:tc>
      </w:tr>
      <w:tr w:rsidR="00612FD4" w:rsidTr="00187B91">
        <w:trPr>
          <w:trHeight w:val="490"/>
        </w:trPr>
        <w:tc>
          <w:tcPr>
            <w:tcW w:w="1315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加拿大维多利亚大学</w:t>
            </w:r>
          </w:p>
          <w:p w:rsidR="00612FD4" w:rsidRDefault="00612FD4" w:rsidP="00187B9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语言文化课程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2019.07.29 - 08.23（4周）</w:t>
            </w:r>
          </w:p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59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适合不同专业及英语水平同学</w:t>
            </w:r>
          </w:p>
        </w:tc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约1.55万</w:t>
            </w:r>
          </w:p>
        </w:tc>
      </w:tr>
      <w:tr w:rsidR="00612FD4" w:rsidTr="00187B91">
        <w:trPr>
          <w:trHeight w:val="490"/>
        </w:trPr>
        <w:tc>
          <w:tcPr>
            <w:tcW w:w="131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Style w:val="font31"/>
                <w:rFonts w:hint="default"/>
                <w:sz w:val="21"/>
                <w:szCs w:val="21"/>
                <w:lang/>
              </w:rPr>
            </w:pPr>
            <w:r>
              <w:rPr>
                <w:rStyle w:val="font31"/>
                <w:sz w:val="21"/>
                <w:szCs w:val="21"/>
                <w:lang/>
              </w:rPr>
              <w:t>澳大利亚阿德莱德大学</w:t>
            </w:r>
          </w:p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语言文化课程</w:t>
            </w:r>
          </w:p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2019.07.15 - 08.16（6周）</w:t>
            </w:r>
          </w:p>
        </w:tc>
        <w:tc>
          <w:tcPr>
            <w:tcW w:w="2859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适合不同专业及英语水平同学</w:t>
            </w:r>
          </w:p>
        </w:tc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约</w:t>
            </w:r>
            <w:r>
              <w:rPr>
                <w:rFonts w:ascii="宋体" w:hAnsi="宋体" w:cs="宋体" w:hint="eastAsia"/>
                <w:szCs w:val="21"/>
              </w:rPr>
              <w:t>1.7万</w:t>
            </w:r>
          </w:p>
        </w:tc>
      </w:tr>
      <w:tr w:rsidR="00612FD4" w:rsidTr="00187B91">
        <w:trPr>
          <w:trHeight w:val="490"/>
        </w:trPr>
        <w:tc>
          <w:tcPr>
            <w:tcW w:w="1315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研究与沟通技能课程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2019.07.22–08.16（4周）</w:t>
            </w:r>
          </w:p>
        </w:tc>
        <w:tc>
          <w:tcPr>
            <w:tcW w:w="2859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</w:tcPr>
          <w:p w:rsidR="00612FD4" w:rsidRDefault="00612FD4" w:rsidP="00187B9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2.5万（含食宿）</w:t>
            </w:r>
          </w:p>
        </w:tc>
      </w:tr>
    </w:tbl>
    <w:p w:rsidR="00BC768C" w:rsidRDefault="00BC768C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BC768C" w:rsidRDefault="00BC768C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CA64AB" w:rsidRDefault="00CA64AB">
      <w:pPr>
        <w:rPr>
          <w:rFonts w:ascii="宋体" w:hAnsi="宋体" w:cs="宋体" w:hint="eastAsia"/>
          <w:color w:val="000000"/>
          <w:szCs w:val="21"/>
        </w:rPr>
      </w:pPr>
    </w:p>
    <w:p w:rsidR="00BC768C" w:rsidRDefault="00487DED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注：</w:t>
      </w:r>
    </w:p>
    <w:p w:rsidR="00BC768C" w:rsidRDefault="00487DED">
      <w:pPr>
        <w:numPr>
          <w:ilvl w:val="0"/>
          <w:numId w:val="1"/>
        </w:num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项目费用包括学杂费、在读期间医疗保险及项目设计与管理费，不含签证、</w:t>
      </w:r>
      <w:r>
        <w:rPr>
          <w:rFonts w:ascii="宋体" w:hAnsi="宋体" w:cs="宋体" w:hint="eastAsia"/>
          <w:color w:val="000000"/>
          <w:szCs w:val="21"/>
        </w:rPr>
        <w:t>住宿费、</w:t>
      </w:r>
      <w:r>
        <w:rPr>
          <w:rFonts w:ascii="宋体" w:hAnsi="宋体" w:cs="宋体" w:hint="eastAsia"/>
          <w:color w:val="000000"/>
          <w:szCs w:val="21"/>
        </w:rPr>
        <w:t>生活费与机票等其他花销</w:t>
      </w:r>
      <w:r>
        <w:rPr>
          <w:rFonts w:ascii="宋体" w:hAnsi="宋体" w:cs="宋体" w:hint="eastAsia"/>
          <w:color w:val="000000"/>
          <w:szCs w:val="21"/>
        </w:rPr>
        <w:t>；</w:t>
      </w:r>
    </w:p>
    <w:p w:rsidR="00BC768C" w:rsidRDefault="00487DED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）项目时间只是预估时间，届时请以外方高校通知的具体报到注册的时间及结束时间为准</w:t>
      </w:r>
      <w:r>
        <w:rPr>
          <w:rFonts w:ascii="宋体" w:hAnsi="宋体" w:cs="宋体" w:hint="eastAsia"/>
          <w:color w:val="000000"/>
          <w:szCs w:val="21"/>
        </w:rPr>
        <w:t>；</w:t>
      </w:r>
    </w:p>
    <w:p w:rsidR="00BC768C" w:rsidRDefault="00487DED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3) </w:t>
      </w:r>
      <w:r>
        <w:rPr>
          <w:rFonts w:ascii="宋体" w:hAnsi="宋体" w:cs="宋体" w:hint="eastAsia"/>
          <w:color w:val="000000"/>
          <w:szCs w:val="21"/>
        </w:rPr>
        <w:t>暑期</w:t>
      </w:r>
      <w:r>
        <w:rPr>
          <w:rFonts w:ascii="宋体" w:hAnsi="宋体" w:cs="宋体" w:hint="eastAsia"/>
          <w:color w:val="000000"/>
          <w:szCs w:val="21"/>
        </w:rPr>
        <w:t>访学项目课程介绍、选拔条件请见附件</w:t>
      </w: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BC768C" w:rsidRDefault="00BC768C">
      <w:pPr>
        <w:rPr>
          <w:rFonts w:ascii="宋体" w:hAnsi="宋体" w:cs="宋体"/>
          <w:color w:val="000000"/>
          <w:szCs w:val="21"/>
        </w:rPr>
      </w:pPr>
    </w:p>
    <w:p w:rsidR="00BC768C" w:rsidRDefault="00BC768C">
      <w:pPr>
        <w:rPr>
          <w:rFonts w:ascii="宋体" w:hAnsi="宋体" w:cs="宋体"/>
          <w:color w:val="000000"/>
          <w:szCs w:val="21"/>
        </w:rPr>
      </w:pPr>
    </w:p>
    <w:p w:rsidR="00BC768C" w:rsidRDefault="00BC768C"/>
    <w:p w:rsidR="00BC768C" w:rsidRDefault="00BC768C"/>
    <w:p w:rsidR="00BC768C" w:rsidRDefault="00BC768C"/>
    <w:p w:rsidR="00BC768C" w:rsidRDefault="00BC768C"/>
    <w:p w:rsidR="00BC768C" w:rsidRDefault="00BC768C"/>
    <w:p w:rsidR="00BC768C" w:rsidRDefault="00BC768C"/>
    <w:p w:rsidR="00BC768C" w:rsidRDefault="00BC768C"/>
    <w:p w:rsidR="00BC768C" w:rsidRDefault="00BC768C"/>
    <w:sectPr w:rsidR="00BC768C" w:rsidSect="00BC76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ED" w:rsidRDefault="00487DED" w:rsidP="00053697">
      <w:r>
        <w:separator/>
      </w:r>
    </w:p>
  </w:endnote>
  <w:endnote w:type="continuationSeparator" w:id="0">
    <w:p w:rsidR="00487DED" w:rsidRDefault="00487DED" w:rsidP="0005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ED" w:rsidRDefault="00487DED" w:rsidP="00053697">
      <w:r>
        <w:separator/>
      </w:r>
    </w:p>
  </w:footnote>
  <w:footnote w:type="continuationSeparator" w:id="0">
    <w:p w:rsidR="00487DED" w:rsidRDefault="00487DED" w:rsidP="00053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0504"/>
    <w:multiLevelType w:val="singleLevel"/>
    <w:tmpl w:val="770F0504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68C"/>
    <w:rsid w:val="00053697"/>
    <w:rsid w:val="00187B91"/>
    <w:rsid w:val="00487DED"/>
    <w:rsid w:val="00612FD4"/>
    <w:rsid w:val="00BC768C"/>
    <w:rsid w:val="00CA64AB"/>
    <w:rsid w:val="0AE46393"/>
    <w:rsid w:val="0C995B2B"/>
    <w:rsid w:val="12AE1621"/>
    <w:rsid w:val="130268B5"/>
    <w:rsid w:val="1A150D8E"/>
    <w:rsid w:val="1C2B5B62"/>
    <w:rsid w:val="1D172729"/>
    <w:rsid w:val="1E6C5936"/>
    <w:rsid w:val="26B1620C"/>
    <w:rsid w:val="26B61985"/>
    <w:rsid w:val="2C0A5187"/>
    <w:rsid w:val="2FBC679B"/>
    <w:rsid w:val="300A5EA0"/>
    <w:rsid w:val="3DC144CA"/>
    <w:rsid w:val="41CF5599"/>
    <w:rsid w:val="423D3037"/>
    <w:rsid w:val="519802BA"/>
    <w:rsid w:val="52D3610B"/>
    <w:rsid w:val="542E0FF1"/>
    <w:rsid w:val="61722C66"/>
    <w:rsid w:val="66310263"/>
    <w:rsid w:val="7668436A"/>
    <w:rsid w:val="79D21E30"/>
    <w:rsid w:val="7F9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68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C768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BC768C"/>
    <w:rPr>
      <w:b/>
    </w:rPr>
  </w:style>
  <w:style w:type="character" w:styleId="a5">
    <w:name w:val="Hyperlink"/>
    <w:qFormat/>
    <w:rsid w:val="00BC768C"/>
    <w:rPr>
      <w:color w:val="0068B7"/>
      <w:u w:val="none"/>
    </w:rPr>
  </w:style>
  <w:style w:type="character" w:customStyle="1" w:styleId="font21">
    <w:name w:val="font21"/>
    <w:qFormat/>
    <w:rsid w:val="00BC768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List Paragraph"/>
    <w:basedOn w:val="a"/>
    <w:uiPriority w:val="34"/>
    <w:qFormat/>
    <w:rsid w:val="00BC768C"/>
    <w:pPr>
      <w:ind w:firstLineChars="200" w:firstLine="420"/>
    </w:pPr>
  </w:style>
  <w:style w:type="character" w:customStyle="1" w:styleId="font31">
    <w:name w:val="font31"/>
    <w:qFormat/>
    <w:rsid w:val="00BC768C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7">
    <w:name w:val="header"/>
    <w:basedOn w:val="a"/>
    <w:link w:val="Char"/>
    <w:rsid w:val="00053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53697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053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5369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燕尾蝶上的恶魔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USIEA--Xi'an</dc:creator>
  <cp:lastModifiedBy>卢佳萌</cp:lastModifiedBy>
  <cp:revision>6</cp:revision>
  <dcterms:created xsi:type="dcterms:W3CDTF">2019-03-15T02:33:00Z</dcterms:created>
  <dcterms:modified xsi:type="dcterms:W3CDTF">2019-03-15T02:35:00Z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